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F3396" w:rsidRDefault="00DF3396" w:rsidP="00DF3396">
      <w:pPr>
        <w:pStyle w:val="StandardWeb"/>
        <w:rPr>
          <w:rFonts w:ascii="Arial" w:hAnsi="Arial" w:cs="Arial"/>
          <w:b/>
          <w:bCs/>
        </w:rPr>
      </w:pPr>
      <w:r>
        <w:rPr>
          <w:rFonts w:ascii="Arial" w:hAnsi="Arial" w:cs="Arial"/>
          <w:b/>
          <w:bCs/>
          <w:noProof/>
        </w:rPr>
        <w:drawing>
          <wp:inline distT="0" distB="0" distL="0" distR="0">
            <wp:extent cx="5760720" cy="115252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60720" cy="1152525"/>
                    </a:xfrm>
                    <a:prstGeom prst="rect">
                      <a:avLst/>
                    </a:prstGeom>
                  </pic:spPr>
                </pic:pic>
              </a:graphicData>
            </a:graphic>
          </wp:inline>
        </w:drawing>
      </w:r>
    </w:p>
    <w:p w:rsidR="00DF3396" w:rsidRDefault="00DF3396" w:rsidP="00DF3396">
      <w:pPr>
        <w:pStyle w:val="StandardWeb"/>
        <w:rPr>
          <w:rFonts w:ascii="Arial" w:hAnsi="Arial" w:cs="Arial"/>
          <w:b/>
          <w:bCs/>
        </w:rPr>
      </w:pPr>
      <w:r>
        <w:rPr>
          <w:rFonts w:ascii="Arial" w:hAnsi="Arial" w:cs="Arial"/>
          <w:b/>
          <w:bCs/>
        </w:rPr>
        <w:t xml:space="preserve">20.12.2022 - Pressemitteilung </w:t>
      </w:r>
    </w:p>
    <w:p w:rsidR="00DF3396" w:rsidRPr="00CF0B08" w:rsidRDefault="00F41ADC" w:rsidP="00CF0B08">
      <w:pPr>
        <w:pStyle w:val="StandardWeb"/>
        <w:jc w:val="center"/>
        <w:rPr>
          <w:rFonts w:ascii="Arial Black" w:hAnsi="Arial Black" w:cs="Arial"/>
          <w:b/>
          <w:bCs/>
          <w:color w:val="FF0000"/>
          <w:sz w:val="40"/>
          <w:szCs w:val="40"/>
        </w:rPr>
      </w:pPr>
      <w:r w:rsidRPr="00CF0B08">
        <w:rPr>
          <w:rFonts w:ascii="Arial Black" w:hAnsi="Arial Black" w:cs="Arial"/>
          <w:b/>
          <w:bCs/>
          <w:color w:val="FF0000"/>
          <w:sz w:val="40"/>
          <w:szCs w:val="40"/>
        </w:rPr>
        <w:t xml:space="preserve">Ja zum </w:t>
      </w:r>
      <w:r w:rsidR="00DF3396" w:rsidRPr="00CF0B08">
        <w:rPr>
          <w:rFonts w:ascii="Arial Black" w:hAnsi="Arial Black" w:cs="Arial"/>
          <w:b/>
          <w:bCs/>
          <w:color w:val="FF0000"/>
          <w:sz w:val="40"/>
          <w:szCs w:val="40"/>
        </w:rPr>
        <w:t>Verkauf von Schenker</w:t>
      </w:r>
      <w:r w:rsidR="00CF0B08">
        <w:rPr>
          <w:rFonts w:ascii="Arial Black" w:hAnsi="Arial Black" w:cs="Arial"/>
          <w:b/>
          <w:bCs/>
          <w:color w:val="FF0000"/>
          <w:sz w:val="40"/>
          <w:szCs w:val="40"/>
        </w:rPr>
        <w:t xml:space="preserve"> !</w:t>
      </w:r>
      <w:r w:rsidRPr="00CF0B08">
        <w:rPr>
          <w:rFonts w:ascii="Arial Black" w:hAnsi="Arial Black" w:cs="Arial"/>
          <w:b/>
          <w:bCs/>
          <w:color w:val="FF0000"/>
          <w:sz w:val="40"/>
          <w:szCs w:val="40"/>
        </w:rPr>
        <w:t xml:space="preserve"> </w:t>
      </w:r>
      <w:r w:rsidR="00CF0B08">
        <w:rPr>
          <w:rFonts w:ascii="Arial Black" w:hAnsi="Arial Black" w:cs="Arial"/>
          <w:b/>
          <w:bCs/>
          <w:color w:val="FF0000"/>
          <w:sz w:val="40"/>
          <w:szCs w:val="40"/>
        </w:rPr>
        <w:br/>
      </w:r>
      <w:r w:rsidRPr="00CF0B08">
        <w:rPr>
          <w:rFonts w:ascii="Arial Black" w:hAnsi="Arial Black" w:cs="Arial"/>
          <w:b/>
          <w:bCs/>
          <w:color w:val="FF0000"/>
          <w:sz w:val="40"/>
          <w:szCs w:val="40"/>
        </w:rPr>
        <w:t xml:space="preserve">Ja </w:t>
      </w:r>
      <w:r w:rsidR="001E6A02" w:rsidRPr="00CF0B08">
        <w:rPr>
          <w:rFonts w:ascii="Arial Black" w:hAnsi="Arial Black" w:cs="Arial"/>
          <w:b/>
          <w:bCs/>
          <w:color w:val="FF0000"/>
          <w:sz w:val="40"/>
          <w:szCs w:val="40"/>
        </w:rPr>
        <w:t xml:space="preserve">zu </w:t>
      </w:r>
      <w:r w:rsidRPr="00CF0B08">
        <w:rPr>
          <w:rFonts w:ascii="Arial Black" w:hAnsi="Arial Black" w:cs="Arial"/>
          <w:b/>
          <w:bCs/>
          <w:color w:val="FF0000"/>
          <w:sz w:val="40"/>
          <w:szCs w:val="40"/>
        </w:rPr>
        <w:t xml:space="preserve">massiven Investitionen in die </w:t>
      </w:r>
      <w:r w:rsidR="00C3165A" w:rsidRPr="00CF0B08">
        <w:rPr>
          <w:rFonts w:ascii="Arial Black" w:hAnsi="Arial Black" w:cs="Arial"/>
          <w:b/>
          <w:bCs/>
          <w:color w:val="FF0000"/>
          <w:sz w:val="40"/>
          <w:szCs w:val="40"/>
        </w:rPr>
        <w:t>Schieneninfrastruktur und in Maß</w:t>
      </w:r>
      <w:r w:rsidRPr="00CF0B08">
        <w:rPr>
          <w:rFonts w:ascii="Arial Black" w:hAnsi="Arial Black" w:cs="Arial"/>
          <w:b/>
          <w:bCs/>
          <w:color w:val="FF0000"/>
          <w:sz w:val="40"/>
          <w:szCs w:val="40"/>
        </w:rPr>
        <w:t>nahmen zur Vorbereitung des 49-Euro-Tickets</w:t>
      </w:r>
      <w:r w:rsidR="00CF0B08">
        <w:rPr>
          <w:rFonts w:ascii="Arial Black" w:hAnsi="Arial Black" w:cs="Arial"/>
          <w:b/>
          <w:bCs/>
          <w:color w:val="FF0000"/>
          <w:sz w:val="40"/>
          <w:szCs w:val="40"/>
        </w:rPr>
        <w:t xml:space="preserve"> !</w:t>
      </w:r>
    </w:p>
    <w:p w:rsidR="00DF3396" w:rsidRDefault="00DF3396" w:rsidP="00DF3396">
      <w:pPr>
        <w:pStyle w:val="StandardWeb"/>
        <w:rPr>
          <w:rFonts w:ascii="Arial" w:hAnsi="Arial" w:cs="Arial"/>
          <w:b/>
          <w:bCs/>
        </w:rPr>
      </w:pPr>
    </w:p>
    <w:p w:rsidR="00DF3396" w:rsidRPr="00DF3396" w:rsidRDefault="00DF3396" w:rsidP="00DF3396">
      <w:pPr>
        <w:pStyle w:val="StandardWeb"/>
        <w:rPr>
          <w:rFonts w:ascii="Arial" w:hAnsi="Arial" w:cs="Arial"/>
        </w:rPr>
      </w:pPr>
      <w:r w:rsidRPr="00DF3396">
        <w:rPr>
          <w:rFonts w:ascii="Arial" w:hAnsi="Arial" w:cs="Arial"/>
          <w:b/>
          <w:bCs/>
        </w:rPr>
        <w:t xml:space="preserve">1. Um was es geht </w:t>
      </w:r>
      <w:r w:rsidRPr="00DF3396">
        <w:rPr>
          <w:rFonts w:ascii="Arial" w:hAnsi="Arial" w:cs="Arial"/>
        </w:rPr>
        <w:t xml:space="preserve">// Schenker bündelt im Konzern Deutsche Bahn AG die Nicht-Bahn-Geschäfte im Inland und die Auslandsgeschäfte der DB, die ebenfalls fast ausschließlich Nicht-Schienen-Geschäfte </w:t>
      </w:r>
      <w:r w:rsidR="00B44CF3">
        <w:rPr>
          <w:rFonts w:ascii="Arial" w:hAnsi="Arial" w:cs="Arial"/>
        </w:rPr>
        <w:t>(</w:t>
      </w:r>
      <w:r w:rsidRPr="00DF3396">
        <w:rPr>
          <w:rFonts w:ascii="Arial" w:hAnsi="Arial" w:cs="Arial"/>
        </w:rPr>
        <w:t>L</w:t>
      </w:r>
      <w:r w:rsidR="00D051E2">
        <w:rPr>
          <w:rFonts w:ascii="Arial" w:hAnsi="Arial" w:cs="Arial"/>
        </w:rPr>
        <w:t>kw</w:t>
      </w:r>
      <w:r w:rsidRPr="00DF3396">
        <w:rPr>
          <w:rFonts w:ascii="Arial" w:hAnsi="Arial" w:cs="Arial"/>
        </w:rPr>
        <w:t>-Transporte, Spedition</w:t>
      </w:r>
      <w:r w:rsidR="00B44CF3">
        <w:rPr>
          <w:rFonts w:ascii="Arial" w:hAnsi="Arial" w:cs="Arial"/>
        </w:rPr>
        <w:t xml:space="preserve">, </w:t>
      </w:r>
      <w:r w:rsidRPr="00DF3396">
        <w:rPr>
          <w:rFonts w:ascii="Arial" w:hAnsi="Arial" w:cs="Arial"/>
        </w:rPr>
        <w:t>Lagerhaltung, See</w:t>
      </w:r>
      <w:r w:rsidR="00B44CF3">
        <w:rPr>
          <w:rFonts w:ascii="Arial" w:hAnsi="Arial" w:cs="Arial"/>
        </w:rPr>
        <w:t xml:space="preserve">- und </w:t>
      </w:r>
      <w:r w:rsidRPr="00DF3396">
        <w:rPr>
          <w:rFonts w:ascii="Arial" w:hAnsi="Arial" w:cs="Arial"/>
        </w:rPr>
        <w:t xml:space="preserve"> Luftfracht</w:t>
      </w:r>
      <w:r w:rsidR="00B44CF3">
        <w:rPr>
          <w:rFonts w:ascii="Arial" w:hAnsi="Arial" w:cs="Arial"/>
        </w:rPr>
        <w:t>) sind</w:t>
      </w:r>
      <w:r w:rsidRPr="00DF3396">
        <w:rPr>
          <w:rFonts w:ascii="Arial" w:hAnsi="Arial" w:cs="Arial"/>
        </w:rPr>
        <w:t>. Das Betreiben</w:t>
      </w:r>
      <w:r w:rsidR="00D051E2">
        <w:rPr>
          <w:rFonts w:ascii="Arial" w:hAnsi="Arial" w:cs="Arial"/>
        </w:rPr>
        <w:t xml:space="preserve"> von Nicht-Schienen-Geschäften, </w:t>
      </w:r>
      <w:r w:rsidRPr="00DF3396">
        <w:rPr>
          <w:rFonts w:ascii="Arial" w:hAnsi="Arial" w:cs="Arial"/>
        </w:rPr>
        <w:t xml:space="preserve">dann oft noch solchen, die in Konkurrenz zur Schiene stehen, </w:t>
      </w:r>
      <w:r w:rsidR="00D051E2">
        <w:rPr>
          <w:rFonts w:ascii="Arial" w:hAnsi="Arial" w:cs="Arial"/>
        </w:rPr>
        <w:t xml:space="preserve">widerspricht den </w:t>
      </w:r>
      <w:r w:rsidRPr="00DF3396">
        <w:rPr>
          <w:rFonts w:ascii="Arial" w:hAnsi="Arial" w:cs="Arial"/>
        </w:rPr>
        <w:t>Zielsetzungen des staatlichen Unternehmens Deutsche Bahn.</w:t>
      </w:r>
      <w:r w:rsidR="00E423EE">
        <w:rPr>
          <w:rFonts w:ascii="Arial" w:hAnsi="Arial" w:cs="Arial"/>
        </w:rPr>
        <w:t xml:space="preserve"> </w:t>
      </w:r>
      <w:r w:rsidRPr="00DF3396">
        <w:rPr>
          <w:rFonts w:ascii="Arial" w:hAnsi="Arial" w:cs="Arial"/>
        </w:rPr>
        <w:t xml:space="preserve">Insgesamt entfallen vom </w:t>
      </w:r>
      <w:r w:rsidR="00E423EE">
        <w:rPr>
          <w:rFonts w:ascii="Arial" w:hAnsi="Arial" w:cs="Arial"/>
        </w:rPr>
        <w:t xml:space="preserve">2021er </w:t>
      </w:r>
      <w:r w:rsidR="00DB560C">
        <w:rPr>
          <w:rFonts w:ascii="Arial" w:hAnsi="Arial" w:cs="Arial"/>
        </w:rPr>
        <w:t>U</w:t>
      </w:r>
      <w:r w:rsidRPr="00DF3396">
        <w:rPr>
          <w:rFonts w:ascii="Arial" w:hAnsi="Arial" w:cs="Arial"/>
        </w:rPr>
        <w:t>msatz der Deutschen Bahn AG in Höhe von 47,3</w:t>
      </w:r>
      <w:r w:rsidR="00DB560C">
        <w:rPr>
          <w:rFonts w:ascii="Arial" w:hAnsi="Arial" w:cs="Arial"/>
        </w:rPr>
        <w:t xml:space="preserve"> Milliarden Euro </w:t>
      </w:r>
      <w:r w:rsidRPr="00DF3396">
        <w:rPr>
          <w:rFonts w:ascii="Arial" w:hAnsi="Arial" w:cs="Arial"/>
        </w:rPr>
        <w:t>die Hälfte auf den Schenker-Umsatz (23,4 Mrd. = exakt 49,47%).</w:t>
      </w:r>
    </w:p>
    <w:p w:rsidR="00DF3396" w:rsidRPr="00DF3396" w:rsidRDefault="00DF3396" w:rsidP="00DF3396">
      <w:pPr>
        <w:pStyle w:val="StandardWeb"/>
        <w:rPr>
          <w:rFonts w:ascii="Arial" w:hAnsi="Arial" w:cs="Arial"/>
        </w:rPr>
      </w:pPr>
      <w:r w:rsidRPr="00DF3396">
        <w:rPr>
          <w:rFonts w:ascii="Arial" w:hAnsi="Arial" w:cs="Arial"/>
          <w:b/>
          <w:bCs/>
        </w:rPr>
        <w:t>2. Warum ein Verkauf von Schenker zu begrüßen ist //</w:t>
      </w:r>
      <w:r w:rsidRPr="00DF3396">
        <w:rPr>
          <w:rFonts w:ascii="Arial" w:hAnsi="Arial" w:cs="Arial"/>
        </w:rPr>
        <w:t xml:space="preserve"> Als die Deutsche Bahn 1994 gegründet wurde, lag der</w:t>
      </w:r>
      <w:r w:rsidR="00080C56">
        <w:rPr>
          <w:rFonts w:ascii="Arial" w:hAnsi="Arial" w:cs="Arial"/>
        </w:rPr>
        <w:t>en</w:t>
      </w:r>
      <w:r w:rsidRPr="00DF3396">
        <w:rPr>
          <w:rFonts w:ascii="Arial" w:hAnsi="Arial" w:cs="Arial"/>
        </w:rPr>
        <w:t xml:space="preserve"> Umsatz </w:t>
      </w:r>
      <w:r w:rsidR="00080C56">
        <w:rPr>
          <w:rFonts w:ascii="Arial" w:hAnsi="Arial" w:cs="Arial"/>
        </w:rPr>
        <w:t>auß</w:t>
      </w:r>
      <w:r w:rsidRPr="00DF3396">
        <w:rPr>
          <w:rFonts w:ascii="Arial" w:hAnsi="Arial" w:cs="Arial"/>
        </w:rPr>
        <w:t xml:space="preserve">erhalb des Bereichs Bahn bei weniger als 10 Prozent. Der </w:t>
      </w:r>
      <w:r w:rsidR="00080C56">
        <w:rPr>
          <w:rFonts w:ascii="Arial" w:hAnsi="Arial" w:cs="Arial"/>
        </w:rPr>
        <w:t>Auslandsu</w:t>
      </w:r>
      <w:r w:rsidRPr="00DF3396">
        <w:rPr>
          <w:rFonts w:ascii="Arial" w:hAnsi="Arial" w:cs="Arial"/>
        </w:rPr>
        <w:t xml:space="preserve">msatz </w:t>
      </w:r>
      <w:r w:rsidR="00D051E2">
        <w:rPr>
          <w:rFonts w:ascii="Arial" w:hAnsi="Arial" w:cs="Arial"/>
        </w:rPr>
        <w:t xml:space="preserve">war ähnlich </w:t>
      </w:r>
      <w:r w:rsidRPr="00DF3396">
        <w:rPr>
          <w:rFonts w:ascii="Arial" w:hAnsi="Arial" w:cs="Arial"/>
        </w:rPr>
        <w:t>niedrig. Es waren vor allem die Bahnchefs Hartmut Mehdorn (1999 - 2009) und Rüdiger Grube (2009-2017), die durch großangelegte Einkäufe im Ausland dazu beitrugen, dass der Char</w:t>
      </w:r>
      <w:r w:rsidR="00E423EE">
        <w:rPr>
          <w:rFonts w:ascii="Arial" w:hAnsi="Arial" w:cs="Arial"/>
        </w:rPr>
        <w:t xml:space="preserve">akter des Schienenkonzerns </w:t>
      </w:r>
      <w:r w:rsidRPr="00DF3396">
        <w:rPr>
          <w:rFonts w:ascii="Arial" w:hAnsi="Arial" w:cs="Arial"/>
        </w:rPr>
        <w:t>grundlegend deformiert wurde</w:t>
      </w:r>
      <w:r w:rsidR="00D051E2">
        <w:rPr>
          <w:rFonts w:ascii="Arial" w:hAnsi="Arial" w:cs="Arial"/>
        </w:rPr>
        <w:t>: A</w:t>
      </w:r>
      <w:r w:rsidRPr="00DF3396">
        <w:rPr>
          <w:rFonts w:ascii="Arial" w:hAnsi="Arial" w:cs="Arial"/>
        </w:rPr>
        <w:t xml:space="preserve">us einem Schienenkonzern in Deutschland </w:t>
      </w:r>
      <w:r w:rsidR="00D051E2">
        <w:rPr>
          <w:rFonts w:ascii="Arial" w:hAnsi="Arial" w:cs="Arial"/>
        </w:rPr>
        <w:t>wurde ein Global Player</w:t>
      </w:r>
      <w:r w:rsidRPr="00DF3396">
        <w:rPr>
          <w:rFonts w:ascii="Arial" w:hAnsi="Arial" w:cs="Arial"/>
        </w:rPr>
        <w:t xml:space="preserve">, der </w:t>
      </w:r>
      <w:r w:rsidRPr="00DF3396">
        <w:rPr>
          <w:rFonts w:ascii="Arial" w:hAnsi="Arial" w:cs="Arial"/>
          <w:u w:val="single"/>
        </w:rPr>
        <w:t>auch</w:t>
      </w:r>
      <w:r w:rsidRPr="00DF3396">
        <w:rPr>
          <w:rFonts w:ascii="Arial" w:hAnsi="Arial" w:cs="Arial"/>
        </w:rPr>
        <w:t xml:space="preserve"> Schienenverkehr in Deutschland betreibt. Berücksichtigt man die DB-Tochter Arriva, die nur im Ausland aktiv ist und die den Umsatz in einer </w:t>
      </w:r>
      <w:r w:rsidR="00080C56">
        <w:rPr>
          <w:rFonts w:ascii="Arial" w:hAnsi="Arial" w:cs="Arial"/>
        </w:rPr>
        <w:t>H</w:t>
      </w:r>
      <w:r w:rsidRPr="00DF3396">
        <w:rPr>
          <w:rFonts w:ascii="Arial" w:hAnsi="Arial" w:cs="Arial"/>
        </w:rPr>
        <w:t xml:space="preserve">öhe von 4,1 Milliarden Euro </w:t>
      </w:r>
      <w:r w:rsidR="00D051E2">
        <w:rPr>
          <w:rFonts w:ascii="Arial" w:hAnsi="Arial" w:cs="Arial"/>
        </w:rPr>
        <w:t xml:space="preserve">mehrheitlich </w:t>
      </w:r>
      <w:r w:rsidRPr="00DF3396">
        <w:rPr>
          <w:rFonts w:ascii="Arial" w:hAnsi="Arial" w:cs="Arial"/>
        </w:rPr>
        <w:t xml:space="preserve">im Bereich Busverkehre generiert, dann entfallen inzwischen 58 Prozent des DB-Umsatzes auf Auslandsgeschäfte bzw. auf Nicht-Schienen-Bereiche. </w:t>
      </w:r>
      <w:r w:rsidR="00D051E2">
        <w:rPr>
          <w:rFonts w:ascii="Arial" w:hAnsi="Arial" w:cs="Arial"/>
        </w:rPr>
        <w:t xml:space="preserve">Selbst </w:t>
      </w:r>
      <w:r w:rsidR="00E423EE">
        <w:rPr>
          <w:rFonts w:ascii="Arial" w:hAnsi="Arial" w:cs="Arial"/>
        </w:rPr>
        <w:t>im ablaufenden</w:t>
      </w:r>
      <w:r w:rsidRPr="00DF3396">
        <w:rPr>
          <w:rFonts w:ascii="Arial" w:hAnsi="Arial" w:cs="Arial"/>
        </w:rPr>
        <w:t xml:space="preserve"> Jahr 2022</w:t>
      </w:r>
      <w:r w:rsidR="00E423EE">
        <w:rPr>
          <w:rFonts w:ascii="Arial" w:hAnsi="Arial" w:cs="Arial"/>
        </w:rPr>
        <w:t xml:space="preserve"> </w:t>
      </w:r>
      <w:r w:rsidRPr="00DF3396">
        <w:rPr>
          <w:rFonts w:ascii="Arial" w:hAnsi="Arial" w:cs="Arial"/>
        </w:rPr>
        <w:t xml:space="preserve">wurden </w:t>
      </w:r>
      <w:r w:rsidR="00D051E2">
        <w:rPr>
          <w:rFonts w:ascii="Arial" w:hAnsi="Arial" w:cs="Arial"/>
        </w:rPr>
        <w:t xml:space="preserve">neue </w:t>
      </w:r>
      <w:r w:rsidRPr="00DF3396">
        <w:rPr>
          <w:rFonts w:ascii="Arial" w:hAnsi="Arial" w:cs="Arial"/>
        </w:rPr>
        <w:t xml:space="preserve">große Auslandsgeschäfte getätigt, so </w:t>
      </w:r>
      <w:r w:rsidR="00080C56">
        <w:rPr>
          <w:rFonts w:ascii="Arial" w:hAnsi="Arial" w:cs="Arial"/>
        </w:rPr>
        <w:t>mit dem</w:t>
      </w:r>
      <w:r w:rsidRPr="00DF3396">
        <w:rPr>
          <w:rFonts w:ascii="Arial" w:hAnsi="Arial" w:cs="Arial"/>
        </w:rPr>
        <w:t xml:space="preserve"> Kauf eines großen Lkw-Logistikers in den USA.</w:t>
      </w:r>
    </w:p>
    <w:p w:rsidR="00DF3396" w:rsidRPr="00DF3396" w:rsidRDefault="00DF3396" w:rsidP="00DF3396">
      <w:pPr>
        <w:pStyle w:val="StandardWeb"/>
        <w:rPr>
          <w:rFonts w:ascii="Arial" w:hAnsi="Arial" w:cs="Arial"/>
        </w:rPr>
      </w:pPr>
      <w:r w:rsidRPr="00DF3396">
        <w:rPr>
          <w:rFonts w:ascii="Arial" w:hAnsi="Arial" w:cs="Arial"/>
        </w:rPr>
        <w:t>Diese Struktur des Konzerns DB AG führte dazu, dass d</w:t>
      </w:r>
      <w:r w:rsidR="007422C1">
        <w:rPr>
          <w:rFonts w:ascii="Arial" w:hAnsi="Arial" w:cs="Arial"/>
        </w:rPr>
        <w:t>as Selbstverständnis der</w:t>
      </w:r>
      <w:r w:rsidRPr="00DF3396">
        <w:rPr>
          <w:rFonts w:ascii="Arial" w:hAnsi="Arial" w:cs="Arial"/>
        </w:rPr>
        <w:t xml:space="preserve"> Top-</w:t>
      </w:r>
      <w:r w:rsidR="007422C1">
        <w:rPr>
          <w:rFonts w:ascii="Arial" w:hAnsi="Arial" w:cs="Arial"/>
        </w:rPr>
        <w:t>M</w:t>
      </w:r>
      <w:r w:rsidRPr="00DF3396">
        <w:rPr>
          <w:rFonts w:ascii="Arial" w:hAnsi="Arial" w:cs="Arial"/>
        </w:rPr>
        <w:t xml:space="preserve">anager der Bahn primär </w:t>
      </w:r>
      <w:r w:rsidR="007422C1">
        <w:rPr>
          <w:rFonts w:ascii="Arial" w:hAnsi="Arial" w:cs="Arial"/>
        </w:rPr>
        <w:t xml:space="preserve">das von </w:t>
      </w:r>
      <w:r w:rsidRPr="00DF3396">
        <w:rPr>
          <w:rFonts w:ascii="Arial" w:hAnsi="Arial" w:cs="Arial"/>
        </w:rPr>
        <w:t xml:space="preserve">Global Players </w:t>
      </w:r>
      <w:r w:rsidR="007422C1">
        <w:rPr>
          <w:rFonts w:ascii="Arial" w:hAnsi="Arial" w:cs="Arial"/>
        </w:rPr>
        <w:t xml:space="preserve">ist. Ein erheblicher </w:t>
      </w:r>
      <w:r w:rsidRPr="00DF3396">
        <w:rPr>
          <w:rFonts w:ascii="Arial" w:hAnsi="Arial" w:cs="Arial"/>
        </w:rPr>
        <w:t xml:space="preserve">Teil </w:t>
      </w:r>
      <w:r w:rsidR="007422C1">
        <w:rPr>
          <w:rFonts w:ascii="Arial" w:hAnsi="Arial" w:cs="Arial"/>
        </w:rPr>
        <w:t xml:space="preserve">der </w:t>
      </w:r>
      <w:r w:rsidRPr="00DF3396">
        <w:rPr>
          <w:rFonts w:ascii="Arial" w:hAnsi="Arial" w:cs="Arial"/>
        </w:rPr>
        <w:t xml:space="preserve">Management-Tätigkeiten </w:t>
      </w:r>
      <w:r w:rsidR="007422C1">
        <w:rPr>
          <w:rFonts w:ascii="Arial" w:hAnsi="Arial" w:cs="Arial"/>
        </w:rPr>
        <w:t xml:space="preserve">konzentrieren sich auf </w:t>
      </w:r>
      <w:r w:rsidRPr="00DF3396">
        <w:rPr>
          <w:rFonts w:ascii="Arial" w:hAnsi="Arial" w:cs="Arial"/>
        </w:rPr>
        <w:t>Nicht-Schienen-Bereich</w:t>
      </w:r>
      <w:r w:rsidR="007422C1">
        <w:rPr>
          <w:rFonts w:ascii="Arial" w:hAnsi="Arial" w:cs="Arial"/>
        </w:rPr>
        <w:t>e.</w:t>
      </w:r>
    </w:p>
    <w:p w:rsidR="00DF3396" w:rsidRPr="00DF3396" w:rsidRDefault="00DF3396" w:rsidP="00DF3396">
      <w:pPr>
        <w:pStyle w:val="StandardWeb"/>
        <w:rPr>
          <w:rFonts w:ascii="Arial" w:hAnsi="Arial" w:cs="Arial"/>
        </w:rPr>
      </w:pPr>
      <w:r w:rsidRPr="00DF3396">
        <w:rPr>
          <w:rFonts w:ascii="Arial" w:hAnsi="Arial" w:cs="Arial"/>
        </w:rPr>
        <w:t xml:space="preserve">3. </w:t>
      </w:r>
      <w:r w:rsidRPr="00DF3396">
        <w:rPr>
          <w:rFonts w:ascii="Arial" w:hAnsi="Arial" w:cs="Arial"/>
          <w:b/>
          <w:bCs/>
        </w:rPr>
        <w:t>Was wir schon lange forderten</w:t>
      </w:r>
      <w:r w:rsidRPr="00DF3396">
        <w:rPr>
          <w:rFonts w:ascii="Arial" w:hAnsi="Arial" w:cs="Arial"/>
        </w:rPr>
        <w:t xml:space="preserve"> // </w:t>
      </w:r>
      <w:r w:rsidRPr="00DF3396">
        <w:rPr>
          <w:rFonts w:ascii="Arial" w:hAnsi="Arial" w:cs="Arial"/>
          <w:u w:val="single"/>
        </w:rPr>
        <w:t>Bürgerbahn statt Börsenbahn (BsB)</w:t>
      </w:r>
      <w:r w:rsidRPr="00DF3396">
        <w:rPr>
          <w:rFonts w:ascii="Arial" w:hAnsi="Arial" w:cs="Arial"/>
        </w:rPr>
        <w:t xml:space="preserve">, heute </w:t>
      </w:r>
      <w:r w:rsidRPr="00DF3396">
        <w:rPr>
          <w:rFonts w:ascii="Arial" w:hAnsi="Arial" w:cs="Arial"/>
          <w:u w:val="single"/>
        </w:rPr>
        <w:t>Bürgerbahn - Denkfabrik für eine starke Schiene</w:t>
      </w:r>
      <w:r w:rsidRPr="00DF3396">
        <w:rPr>
          <w:rFonts w:ascii="Arial" w:hAnsi="Arial" w:cs="Arial"/>
        </w:rPr>
        <w:t xml:space="preserve"> - fordert seit mehr als 15 Jahren einen Verkauf der Nicht-Schienen-Engagements der DB AG - aus den genannten </w:t>
      </w:r>
      <w:r w:rsidRPr="00DF3396">
        <w:rPr>
          <w:rFonts w:ascii="Arial" w:hAnsi="Arial" w:cs="Arial"/>
        </w:rPr>
        <w:lastRenderedPageBreak/>
        <w:t xml:space="preserve">Gründen. Wir verwiesen </w:t>
      </w:r>
      <w:r w:rsidR="00E423EE">
        <w:rPr>
          <w:rFonts w:ascii="Arial" w:hAnsi="Arial" w:cs="Arial"/>
        </w:rPr>
        <w:t>dabei</w:t>
      </w:r>
      <w:r w:rsidRPr="00DF3396">
        <w:rPr>
          <w:rFonts w:ascii="Arial" w:hAnsi="Arial" w:cs="Arial"/>
        </w:rPr>
        <w:t xml:space="preserve"> </w:t>
      </w:r>
      <w:r w:rsidR="00E423EE">
        <w:rPr>
          <w:rFonts w:ascii="Arial" w:hAnsi="Arial" w:cs="Arial"/>
        </w:rPr>
        <w:t xml:space="preserve">– gestützt auf Untersuchungen von Prof. Christian Böttger –  </w:t>
      </w:r>
      <w:r w:rsidRPr="00DF3396">
        <w:rPr>
          <w:rFonts w:ascii="Arial" w:hAnsi="Arial" w:cs="Arial"/>
        </w:rPr>
        <w:t xml:space="preserve">darauf, dass </w:t>
      </w:r>
      <w:r w:rsidR="002D2900">
        <w:rPr>
          <w:rFonts w:ascii="Arial" w:hAnsi="Arial" w:cs="Arial"/>
        </w:rPr>
        <w:t xml:space="preserve">sich diese Geschäfte </w:t>
      </w:r>
      <w:r w:rsidRPr="00DF3396">
        <w:rPr>
          <w:rFonts w:ascii="Arial" w:hAnsi="Arial" w:cs="Arial"/>
        </w:rPr>
        <w:t>auf längere Sicht nicht rechnen. Die Forderung des Verkaufs der Auslands</w:t>
      </w:r>
      <w:r w:rsidR="002D2900">
        <w:rPr>
          <w:rFonts w:ascii="Arial" w:hAnsi="Arial" w:cs="Arial"/>
        </w:rPr>
        <w:t>g</w:t>
      </w:r>
      <w:r w:rsidRPr="00DF3396">
        <w:rPr>
          <w:rFonts w:ascii="Arial" w:hAnsi="Arial" w:cs="Arial"/>
        </w:rPr>
        <w:t>eschäfte schei</w:t>
      </w:r>
      <w:r w:rsidR="00E423EE">
        <w:rPr>
          <w:rFonts w:ascii="Arial" w:hAnsi="Arial" w:cs="Arial"/>
        </w:rPr>
        <w:t>terte bislang an früheren Bundesregierungen und dem Vorstand der DB AG</w:t>
      </w:r>
      <w:r w:rsidRPr="00DF3396">
        <w:rPr>
          <w:rFonts w:ascii="Arial" w:hAnsi="Arial" w:cs="Arial"/>
        </w:rPr>
        <w:t xml:space="preserve">. Bis </w:t>
      </w:r>
      <w:r w:rsidR="00E423EE">
        <w:rPr>
          <w:rFonts w:ascii="Arial" w:hAnsi="Arial" w:cs="Arial"/>
        </w:rPr>
        <w:t xml:space="preserve">Herbst 2022 </w:t>
      </w:r>
      <w:r w:rsidR="007422C1">
        <w:rPr>
          <w:rFonts w:ascii="Arial" w:hAnsi="Arial" w:cs="Arial"/>
        </w:rPr>
        <w:t>sprach sich auch die Gewerksch</w:t>
      </w:r>
      <w:r w:rsidRPr="00DF3396">
        <w:rPr>
          <w:rFonts w:ascii="Arial" w:hAnsi="Arial" w:cs="Arial"/>
        </w:rPr>
        <w:t xml:space="preserve">aft EVG gegen </w:t>
      </w:r>
      <w:r w:rsidR="00080C56">
        <w:rPr>
          <w:rFonts w:ascii="Arial" w:hAnsi="Arial" w:cs="Arial"/>
        </w:rPr>
        <w:t>einen solchen Verkauf aus</w:t>
      </w:r>
      <w:r w:rsidRPr="00DF3396">
        <w:rPr>
          <w:rFonts w:ascii="Arial" w:hAnsi="Arial" w:cs="Arial"/>
        </w:rPr>
        <w:t xml:space="preserve"> (siehe EVG-Presseerklärung vom 14. September 2022. [</w:t>
      </w:r>
      <w:hyperlink r:id="rId5" w:history="1">
        <w:r w:rsidRPr="00DF3396">
          <w:rPr>
            <w:rStyle w:val="Hyperlink"/>
            <w:rFonts w:ascii="Arial" w:hAnsi="Arial" w:cs="Arial"/>
          </w:rPr>
          <w:t>https://www.presseportal.de/pm/150063/5320967</w:t>
        </w:r>
      </w:hyperlink>
      <w:r w:rsidRPr="00DF3396">
        <w:rPr>
          <w:rFonts w:ascii="Arial" w:hAnsi="Arial" w:cs="Arial"/>
        </w:rPr>
        <w:t>]. Es ist zu begrüßen, dass der neue Vorsitzende der EVG</w:t>
      </w:r>
      <w:r w:rsidR="0059720C">
        <w:rPr>
          <w:rFonts w:ascii="Arial" w:hAnsi="Arial" w:cs="Arial"/>
        </w:rPr>
        <w:t>, Martin</w:t>
      </w:r>
      <w:r w:rsidRPr="00DF3396">
        <w:rPr>
          <w:rFonts w:ascii="Arial" w:hAnsi="Arial" w:cs="Arial"/>
        </w:rPr>
        <w:t xml:space="preserve"> Burkert</w:t>
      </w:r>
      <w:r w:rsidR="00427E39">
        <w:rPr>
          <w:rFonts w:ascii="Arial" w:hAnsi="Arial" w:cs="Arial"/>
        </w:rPr>
        <w:t xml:space="preserve"> </w:t>
      </w:r>
      <w:r w:rsidR="00427E39">
        <w:rPr>
          <w:rFonts w:ascii="Arial" w:hAnsi="Arial" w:cs="Arial"/>
        </w:rPr>
        <w:t>jetzt auch 2.AR-Vorsitzender des Aufsichtsrats des DB AG Konzern und zugleich Vorsitzender der Allianz pro Schiene - inzwischen dem Schenker-Verkauf zustimmt.</w:t>
      </w:r>
      <w:r w:rsidR="0059720C">
        <w:rPr>
          <w:rFonts w:ascii="Arial" w:hAnsi="Arial" w:cs="Arial"/>
        </w:rPr>
        <w:t xml:space="preserve"> </w:t>
      </w:r>
      <w:r w:rsidR="00427E39">
        <w:rPr>
          <w:rFonts w:ascii="Arial" w:hAnsi="Arial" w:cs="Arial"/>
        </w:rPr>
        <w:t xml:space="preserve"> </w:t>
      </w:r>
    </w:p>
    <w:p w:rsidR="00F068D0" w:rsidRDefault="0059720C" w:rsidP="00DF3396">
      <w:pPr>
        <w:pStyle w:val="StandardWeb"/>
        <w:rPr>
          <w:rFonts w:ascii="Arial" w:hAnsi="Arial" w:cs="Arial"/>
        </w:rPr>
      </w:pPr>
      <w:r>
        <w:rPr>
          <w:rFonts w:ascii="Arial" w:hAnsi="Arial" w:cs="Arial"/>
          <w:b/>
          <w:bCs/>
        </w:rPr>
        <w:t>4</w:t>
      </w:r>
      <w:r w:rsidR="00DF3396" w:rsidRPr="00DF3396">
        <w:rPr>
          <w:rFonts w:ascii="Arial" w:hAnsi="Arial" w:cs="Arial"/>
          <w:b/>
          <w:bCs/>
        </w:rPr>
        <w:t xml:space="preserve">. Was jetzt wichtig ist: Das Geld in die Schiene </w:t>
      </w:r>
      <w:r w:rsidR="00080C56">
        <w:rPr>
          <w:rFonts w:ascii="Arial" w:hAnsi="Arial" w:cs="Arial"/>
          <w:b/>
          <w:bCs/>
        </w:rPr>
        <w:t xml:space="preserve">für das 49-Euro-Ticket </w:t>
      </w:r>
      <w:r w:rsidR="00DF3396" w:rsidRPr="00DF3396">
        <w:rPr>
          <w:rFonts w:ascii="Arial" w:hAnsi="Arial" w:cs="Arial"/>
          <w:b/>
          <w:bCs/>
        </w:rPr>
        <w:t>investieren //</w:t>
      </w:r>
      <w:r w:rsidR="00DF3396" w:rsidRPr="00DF3396">
        <w:rPr>
          <w:rFonts w:ascii="Arial" w:hAnsi="Arial" w:cs="Arial"/>
        </w:rPr>
        <w:t xml:space="preserve"> Der Verkauf von Schenker wird </w:t>
      </w:r>
      <w:r w:rsidR="00110BD0">
        <w:rPr>
          <w:rFonts w:ascii="Arial" w:hAnsi="Arial" w:cs="Arial"/>
        </w:rPr>
        <w:t xml:space="preserve">laut Prognose des Bundesverkehrsministeriums zwischen  </w:t>
      </w:r>
      <w:r w:rsidR="00DF3396" w:rsidRPr="00DF3396">
        <w:rPr>
          <w:rFonts w:ascii="Arial" w:hAnsi="Arial" w:cs="Arial"/>
        </w:rPr>
        <w:t xml:space="preserve">10 Milliarden und 20 Milliarden Euro an </w:t>
      </w:r>
      <w:r w:rsidR="00080C56">
        <w:rPr>
          <w:rFonts w:ascii="Arial" w:hAnsi="Arial" w:cs="Arial"/>
        </w:rPr>
        <w:t>E</w:t>
      </w:r>
      <w:r w:rsidR="00DF3396" w:rsidRPr="00DF3396">
        <w:rPr>
          <w:rFonts w:ascii="Arial" w:hAnsi="Arial" w:cs="Arial"/>
        </w:rPr>
        <w:t>innahmen bringen.</w:t>
      </w:r>
      <w:r w:rsidR="00F068D0">
        <w:rPr>
          <w:rFonts w:ascii="Arial" w:hAnsi="Arial" w:cs="Arial"/>
        </w:rPr>
        <w:t xml:space="preserve"> </w:t>
      </w:r>
      <w:r w:rsidR="00DF3396" w:rsidRPr="00DF3396">
        <w:rPr>
          <w:rFonts w:ascii="Arial" w:hAnsi="Arial" w:cs="Arial"/>
        </w:rPr>
        <w:t>Das entspricht mindestens 50 Prozent des Jahresumsatz</w:t>
      </w:r>
      <w:r w:rsidR="00F068D0">
        <w:rPr>
          <w:rFonts w:ascii="Arial" w:hAnsi="Arial" w:cs="Arial"/>
        </w:rPr>
        <w:t>es</w:t>
      </w:r>
      <w:r w:rsidR="00DF3396" w:rsidRPr="00DF3396">
        <w:rPr>
          <w:rFonts w:ascii="Arial" w:hAnsi="Arial" w:cs="Arial"/>
        </w:rPr>
        <w:t xml:space="preserve"> der dann deutlich verkleinerten Deutsche Bahn AG. Dieses Geld so</w:t>
      </w:r>
      <w:r w:rsidR="00F068D0">
        <w:rPr>
          <w:rFonts w:ascii="Arial" w:hAnsi="Arial" w:cs="Arial"/>
        </w:rPr>
        <w:t>llte in Gänze in die notwendige Sanierung</w:t>
      </w:r>
      <w:r w:rsidR="00DF3396" w:rsidRPr="00DF3396">
        <w:rPr>
          <w:rFonts w:ascii="Arial" w:hAnsi="Arial" w:cs="Arial"/>
        </w:rPr>
        <w:t xml:space="preserve"> </w:t>
      </w:r>
      <w:r w:rsidR="00F068D0">
        <w:rPr>
          <w:rFonts w:ascii="Arial" w:hAnsi="Arial" w:cs="Arial"/>
        </w:rPr>
        <w:t xml:space="preserve">der Schieneninfrastruktur </w:t>
      </w:r>
      <w:r w:rsidR="00DF3396" w:rsidRPr="00DF3396">
        <w:rPr>
          <w:rFonts w:ascii="Arial" w:hAnsi="Arial" w:cs="Arial"/>
        </w:rPr>
        <w:t xml:space="preserve">und in konkrete Investitionen zur Vorbereitung des 49-Euro-Tickets fließen. </w:t>
      </w:r>
      <w:r w:rsidR="00F068D0">
        <w:rPr>
          <w:rFonts w:ascii="Arial" w:hAnsi="Arial" w:cs="Arial"/>
        </w:rPr>
        <w:t xml:space="preserve">Ausgeschlossen werden muss, </w:t>
      </w:r>
      <w:r w:rsidR="00DF3396" w:rsidRPr="00DF3396">
        <w:rPr>
          <w:rFonts w:ascii="Arial" w:hAnsi="Arial" w:cs="Arial"/>
        </w:rPr>
        <w:t xml:space="preserve">dass das Geld für </w:t>
      </w:r>
      <w:r w:rsidR="00F068D0">
        <w:rPr>
          <w:rFonts w:ascii="Arial" w:hAnsi="Arial" w:cs="Arial"/>
        </w:rPr>
        <w:t>bahnzerstörerische</w:t>
      </w:r>
      <w:r w:rsidR="00DF3396" w:rsidRPr="00DF3396">
        <w:rPr>
          <w:rFonts w:ascii="Arial" w:hAnsi="Arial" w:cs="Arial"/>
        </w:rPr>
        <w:t xml:space="preserve"> Großprojekte wie Stuttgart 21,</w:t>
      </w:r>
      <w:r w:rsidR="00DF3396">
        <w:rPr>
          <w:rFonts w:ascii="Arial" w:hAnsi="Arial" w:cs="Arial"/>
        </w:rPr>
        <w:t xml:space="preserve"> Diebsteich</w:t>
      </w:r>
      <w:r w:rsidR="00F068D0">
        <w:rPr>
          <w:rFonts w:ascii="Arial" w:hAnsi="Arial" w:cs="Arial"/>
        </w:rPr>
        <w:t xml:space="preserve"> </w:t>
      </w:r>
      <w:r w:rsidR="00DF3396">
        <w:rPr>
          <w:rFonts w:ascii="Arial" w:hAnsi="Arial" w:cs="Arial"/>
        </w:rPr>
        <w:t>Hamburg,</w:t>
      </w:r>
      <w:r w:rsidR="00DF3396" w:rsidRPr="00DF3396">
        <w:rPr>
          <w:rFonts w:ascii="Arial" w:hAnsi="Arial" w:cs="Arial"/>
        </w:rPr>
        <w:t xml:space="preserve"> Fernbahntunnel Frankfurt</w:t>
      </w:r>
      <w:r w:rsidR="00F068D0">
        <w:rPr>
          <w:rFonts w:ascii="Arial" w:hAnsi="Arial" w:cs="Arial"/>
        </w:rPr>
        <w:t>/M.</w:t>
      </w:r>
      <w:r w:rsidR="00DF3396">
        <w:rPr>
          <w:rFonts w:ascii="Arial" w:hAnsi="Arial" w:cs="Arial"/>
        </w:rPr>
        <w:t>, Fehmarn-</w:t>
      </w:r>
      <w:proofErr w:type="spellStart"/>
      <w:r w:rsidR="00DF3396">
        <w:rPr>
          <w:rFonts w:ascii="Arial" w:hAnsi="Arial" w:cs="Arial"/>
        </w:rPr>
        <w:t>Beltquerung</w:t>
      </w:r>
      <w:proofErr w:type="spellEnd"/>
      <w:r w:rsidR="00DF3396">
        <w:rPr>
          <w:rFonts w:ascii="Arial" w:hAnsi="Arial" w:cs="Arial"/>
        </w:rPr>
        <w:t xml:space="preserve"> </w:t>
      </w:r>
      <w:r w:rsidR="00DF3396" w:rsidRPr="00DF3396">
        <w:rPr>
          <w:rFonts w:ascii="Arial" w:hAnsi="Arial" w:cs="Arial"/>
        </w:rPr>
        <w:t xml:space="preserve">oder in neue Höchstgeschwindigkeitsstrecken fließt. </w:t>
      </w:r>
      <w:r w:rsidR="00DF3396">
        <w:rPr>
          <w:rFonts w:ascii="Arial" w:hAnsi="Arial" w:cs="Arial"/>
        </w:rPr>
        <w:br/>
      </w:r>
      <w:r w:rsidR="00DF3396" w:rsidRPr="00DF3396">
        <w:rPr>
          <w:rFonts w:ascii="Arial" w:hAnsi="Arial" w:cs="Arial"/>
        </w:rPr>
        <w:t>Abzulehnen ist</w:t>
      </w:r>
      <w:r w:rsidR="00F068D0">
        <w:rPr>
          <w:rFonts w:ascii="Arial" w:hAnsi="Arial" w:cs="Arial"/>
        </w:rPr>
        <w:t xml:space="preserve"> auch</w:t>
      </w:r>
      <w:r w:rsidR="00DF3396" w:rsidRPr="00DF3396">
        <w:rPr>
          <w:rFonts w:ascii="Arial" w:hAnsi="Arial" w:cs="Arial"/>
        </w:rPr>
        <w:t>, dass das Geld in die Bundeskasse oder allgemein in den Bereich des Bundesverkehrsministeriums fließt. Die Verkehrspolitik unter Volker Wissing ist - wie die seiner Vorgänger - deutlich auf den Straßenverkehr und den Flugverkehr als Prioritäten ausgerichtet</w:t>
      </w:r>
      <w:r w:rsidR="00F068D0">
        <w:rPr>
          <w:rFonts w:ascii="Arial" w:hAnsi="Arial" w:cs="Arial"/>
        </w:rPr>
        <w:t xml:space="preserve">. </w:t>
      </w:r>
    </w:p>
    <w:p w:rsidR="00DF3396" w:rsidRPr="00DF3396" w:rsidRDefault="00DF3396" w:rsidP="00DF3396">
      <w:pPr>
        <w:pStyle w:val="StandardWeb"/>
        <w:rPr>
          <w:rFonts w:ascii="Arial" w:hAnsi="Arial" w:cs="Arial"/>
        </w:rPr>
      </w:pPr>
      <w:r w:rsidRPr="00DF3396">
        <w:rPr>
          <w:rFonts w:ascii="Arial" w:hAnsi="Arial" w:cs="Arial"/>
          <w:u w:val="single"/>
        </w:rPr>
        <w:t xml:space="preserve">Bürgerbahn </w:t>
      </w:r>
      <w:r w:rsidRPr="00DF3396">
        <w:rPr>
          <w:rFonts w:ascii="Arial" w:hAnsi="Arial" w:cs="Arial"/>
        </w:rPr>
        <w:t>hat konkrete Vorschläge gemacht, wie ein überzeugendes Sanierungsprogramm im</w:t>
      </w:r>
      <w:r w:rsidR="00865D69">
        <w:rPr>
          <w:rFonts w:ascii="Arial" w:hAnsi="Arial" w:cs="Arial"/>
        </w:rPr>
        <w:t xml:space="preserve"> Bereich Schiene aussehen muss.</w:t>
      </w:r>
    </w:p>
    <w:p w:rsidR="00FF13AC" w:rsidRDefault="00193B3B" w:rsidP="00CF0B08">
      <w:pPr>
        <w:pStyle w:val="StandardWeb"/>
      </w:pPr>
      <w:r>
        <w:rPr>
          <w:rFonts w:ascii="Arial" w:hAnsi="Arial" w:cs="Arial"/>
        </w:rPr>
        <w:t xml:space="preserve">Winfried Wolf von Bürgerbahn: </w:t>
      </w:r>
      <w:r w:rsidR="00CF0B08">
        <w:rPr>
          <w:rFonts w:ascii="Arial" w:hAnsi="Arial" w:cs="Arial"/>
        </w:rPr>
        <w:br/>
      </w:r>
      <w:r>
        <w:rPr>
          <w:rFonts w:ascii="Arial" w:hAnsi="Arial" w:cs="Arial"/>
        </w:rPr>
        <w:t>„Der Verkauf von Schenker ist überfällig. Es ist bezeichnend, dass</w:t>
      </w:r>
      <w:r w:rsidRPr="00193B3B">
        <w:rPr>
          <w:rFonts w:ascii="Arial" w:hAnsi="Arial" w:cs="Arial"/>
        </w:rPr>
        <w:t xml:space="preserve"> </w:t>
      </w:r>
      <w:r>
        <w:rPr>
          <w:rFonts w:ascii="Arial" w:hAnsi="Arial" w:cs="Arial"/>
        </w:rPr>
        <w:t xml:space="preserve">Schenker bereits 1991 von der Deutschen Bundesbahn verkauft wurde – mit der richtigen Begründung, dass flächendeckende Lkw-Geschäfte nicht zur Bahn passen. Es war dann Hartmut Mehdorn, also der auf einen Global Player-Konzern abzielende Bahnchef, der im Jahr 2001 Schenker überteuert von Stinnes zurückkaufte. 2016 wurde dann vom Aufsichtsrat der DB beschlossen, Schenker und Arriva zu verkaufen. Das wurde dann nicht umgesetzt. Hoffen wir, dass es jetzt </w:t>
      </w:r>
      <w:proofErr w:type="gramStart"/>
      <w:r>
        <w:rPr>
          <w:rFonts w:ascii="Arial" w:hAnsi="Arial" w:cs="Arial"/>
        </w:rPr>
        <w:t>dabei bleibt</w:t>
      </w:r>
      <w:proofErr w:type="gramEnd"/>
      <w:r>
        <w:rPr>
          <w:rFonts w:ascii="Arial" w:hAnsi="Arial" w:cs="Arial"/>
        </w:rPr>
        <w:t xml:space="preserve"> – und dass die Sondereinnahmen tatsächlich in eine starke Schiene fließen.“</w:t>
      </w:r>
      <w:r w:rsidR="00CF0B08">
        <w:rPr>
          <w:rFonts w:ascii="Arial" w:hAnsi="Arial" w:cs="Arial"/>
        </w:rPr>
        <w:br/>
      </w:r>
      <w:r w:rsidR="00CF0B08">
        <w:rPr>
          <w:rFonts w:ascii="Arial" w:hAnsi="Arial" w:cs="Arial"/>
        </w:rPr>
        <w:br/>
      </w:r>
      <w:r w:rsidR="00CF0B08" w:rsidRPr="00CF0B08">
        <w:rPr>
          <w:rFonts w:ascii="Arial" w:hAnsi="Arial" w:cs="Arial"/>
          <w:b/>
          <w:bCs/>
        </w:rPr>
        <w:t>Weitere Informationen und Kontakt</w:t>
      </w:r>
      <w:r w:rsidR="00CF0B08" w:rsidRPr="00CF0B08">
        <w:rPr>
          <w:rFonts w:ascii="Arial" w:hAnsi="Arial" w:cs="Arial"/>
          <w:b/>
          <w:bCs/>
        </w:rPr>
        <w:br/>
      </w:r>
      <w:r w:rsidR="00CF0B08">
        <w:rPr>
          <w:rFonts w:ascii="Arial" w:hAnsi="Arial" w:cs="Arial"/>
        </w:rPr>
        <w:br/>
      </w:r>
      <w:r w:rsidR="00CF0B08">
        <w:rPr>
          <w:rFonts w:ascii="Arial" w:hAnsi="Arial" w:cs="Arial"/>
          <w:noProof/>
          <w:sz w:val="16"/>
          <w:szCs w:val="16"/>
          <w:u w:val="single"/>
        </w:rPr>
        <w:drawing>
          <wp:inline distT="0" distB="0" distL="0" distR="0" wp14:anchorId="4C58E114" wp14:editId="08BFA372">
            <wp:extent cx="2047198" cy="40957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58239" cy="411784"/>
                    </a:xfrm>
                    <a:prstGeom prst="rect">
                      <a:avLst/>
                    </a:prstGeom>
                  </pic:spPr>
                </pic:pic>
              </a:graphicData>
            </a:graphic>
          </wp:inline>
        </w:drawing>
      </w:r>
      <w:r w:rsidR="00CF0B08">
        <w:rPr>
          <w:rFonts w:ascii="Arial" w:hAnsi="Arial" w:cs="Arial"/>
        </w:rPr>
        <w:br/>
      </w:r>
      <w:r w:rsidR="00CF0B08" w:rsidRPr="00CF0B08">
        <w:rPr>
          <w:rFonts w:ascii="Arial" w:hAnsi="Arial" w:cs="Arial"/>
          <w:b/>
          <w:bCs/>
          <w:sz w:val="16"/>
          <w:szCs w:val="16"/>
        </w:rPr>
        <w:t>Winfried Wolf +49 175 5378666</w:t>
      </w:r>
      <w:r w:rsidR="00CF0B08" w:rsidRPr="00CF0B08">
        <w:rPr>
          <w:b/>
          <w:bCs/>
          <w:sz w:val="16"/>
          <w:szCs w:val="16"/>
        </w:rPr>
        <w:t xml:space="preserve"> </w:t>
      </w:r>
      <w:r w:rsidR="00CF0B08" w:rsidRPr="00CF0B08">
        <w:rPr>
          <w:b/>
          <w:bCs/>
          <w:sz w:val="16"/>
          <w:szCs w:val="16"/>
        </w:rPr>
        <w:br/>
      </w:r>
      <w:r w:rsidR="00CF0B08">
        <w:br/>
      </w:r>
    </w:p>
    <w:p w:rsidR="00CF0B08" w:rsidRPr="00CF0B08" w:rsidRDefault="00CF0B08" w:rsidP="00CF0B08">
      <w:pPr>
        <w:pStyle w:val="StandardWeb"/>
        <w:rPr>
          <w:rFonts w:ascii="Arial" w:hAnsi="Arial" w:cs="Arial"/>
          <w:sz w:val="16"/>
          <w:szCs w:val="16"/>
        </w:rPr>
      </w:pPr>
      <w:r>
        <w:rPr>
          <w:rFonts w:ascii="Arial" w:hAnsi="Arial" w:cs="Arial"/>
          <w:sz w:val="16"/>
          <w:szCs w:val="16"/>
        </w:rPr>
        <w:t xml:space="preserve">Pressekontakt </w:t>
      </w:r>
      <w:r>
        <w:rPr>
          <w:rFonts w:ascii="Arial" w:hAnsi="Arial" w:cs="Arial"/>
          <w:sz w:val="16"/>
          <w:szCs w:val="16"/>
        </w:rPr>
        <w:br/>
      </w:r>
      <w:r w:rsidRPr="00CF0B08">
        <w:rPr>
          <w:rFonts w:ascii="Arial" w:hAnsi="Arial" w:cs="Arial"/>
          <w:sz w:val="16"/>
          <w:szCs w:val="16"/>
        </w:rPr>
        <w:t>Andreas Müller-Goldenstedt</w:t>
      </w:r>
      <w:r w:rsidRPr="00CF0B08">
        <w:rPr>
          <w:rFonts w:ascii="Arial" w:hAnsi="Arial" w:cs="Arial"/>
          <w:sz w:val="16"/>
          <w:szCs w:val="16"/>
        </w:rPr>
        <w:br/>
        <w:t xml:space="preserve">Mitglied des Koordinierungs-Team </w:t>
      </w:r>
      <w:r w:rsidRPr="00CF0B08">
        <w:rPr>
          <w:rFonts w:ascii="Arial" w:hAnsi="Arial" w:cs="Arial"/>
          <w:sz w:val="16"/>
          <w:szCs w:val="16"/>
        </w:rPr>
        <w:br/>
        <w:t>Bürgerbahn-Denkfabrik für eine starke Schiene</w:t>
      </w:r>
      <w:r w:rsidRPr="00CF0B08">
        <w:rPr>
          <w:rFonts w:ascii="Arial" w:hAnsi="Arial" w:cs="Arial"/>
          <w:sz w:val="16"/>
          <w:szCs w:val="16"/>
        </w:rPr>
        <w:br/>
      </w:r>
      <w:hyperlink r:id="rId7" w:history="1">
        <w:r w:rsidRPr="00CF0B08">
          <w:rPr>
            <w:rStyle w:val="Hyperlink"/>
            <w:rFonts w:ascii="Arial" w:hAnsi="Arial" w:cs="Arial"/>
            <w:b/>
            <w:bCs/>
            <w:sz w:val="16"/>
            <w:szCs w:val="16"/>
            <w:u w:val="none"/>
          </w:rPr>
          <w:t>www.buergerbahn-denkfabrik.org</w:t>
        </w:r>
      </w:hyperlink>
      <w:r w:rsidRPr="00CF0B08">
        <w:rPr>
          <w:rFonts w:ascii="Arial" w:hAnsi="Arial" w:cs="Arial"/>
          <w:b/>
          <w:bCs/>
          <w:sz w:val="16"/>
          <w:szCs w:val="16"/>
        </w:rPr>
        <w:br/>
      </w:r>
      <w:hyperlink r:id="rId8" w:history="1">
        <w:r w:rsidRPr="00CF0B08">
          <w:rPr>
            <w:rStyle w:val="Hyperlink"/>
            <w:rFonts w:ascii="Arial" w:hAnsi="Arial" w:cs="Arial"/>
            <w:sz w:val="16"/>
            <w:szCs w:val="16"/>
            <w:u w:val="none"/>
          </w:rPr>
          <w:t>amuego@gmx.net</w:t>
        </w:r>
      </w:hyperlink>
      <w:r w:rsidRPr="00CF0B08">
        <w:rPr>
          <w:rFonts w:ascii="Arial" w:hAnsi="Arial" w:cs="Arial"/>
          <w:sz w:val="16"/>
          <w:szCs w:val="16"/>
        </w:rPr>
        <w:br/>
      </w:r>
      <w:hyperlink r:id="rId9" w:history="1">
        <w:r w:rsidRPr="00CF0B08">
          <w:rPr>
            <w:rStyle w:val="Hyperlink"/>
            <w:rFonts w:ascii="Arial" w:hAnsi="Arial" w:cs="Arial"/>
            <w:sz w:val="16"/>
            <w:szCs w:val="16"/>
            <w:u w:val="none"/>
          </w:rPr>
          <w:t>info@buergerbahn-denkfabrik.com</w:t>
        </w:r>
      </w:hyperlink>
      <w:r w:rsidRPr="00CF0B08">
        <w:rPr>
          <w:rStyle w:val="Hyperlink"/>
          <w:rFonts w:ascii="Arial" w:hAnsi="Arial" w:cs="Arial"/>
          <w:sz w:val="16"/>
          <w:szCs w:val="16"/>
          <w:u w:val="none"/>
        </w:rPr>
        <w:br/>
        <w:t>+49 178 1806932</w:t>
      </w:r>
    </w:p>
    <w:sectPr w:rsidR="00CF0B08" w:rsidRPr="00CF0B0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396"/>
    <w:rsid w:val="00080C56"/>
    <w:rsid w:val="00110BD0"/>
    <w:rsid w:val="00193B3B"/>
    <w:rsid w:val="001E6A02"/>
    <w:rsid w:val="002D2900"/>
    <w:rsid w:val="00427E39"/>
    <w:rsid w:val="00570EBE"/>
    <w:rsid w:val="0059720C"/>
    <w:rsid w:val="00656C84"/>
    <w:rsid w:val="007422C1"/>
    <w:rsid w:val="00865D69"/>
    <w:rsid w:val="008D021C"/>
    <w:rsid w:val="00937512"/>
    <w:rsid w:val="009D0C8C"/>
    <w:rsid w:val="00A36299"/>
    <w:rsid w:val="00B44CF3"/>
    <w:rsid w:val="00B77DFD"/>
    <w:rsid w:val="00C3165A"/>
    <w:rsid w:val="00CF0B08"/>
    <w:rsid w:val="00D051E2"/>
    <w:rsid w:val="00DB560C"/>
    <w:rsid w:val="00DF3396"/>
    <w:rsid w:val="00E423EE"/>
    <w:rsid w:val="00F068D0"/>
    <w:rsid w:val="00F41ADC"/>
    <w:rsid w:val="00F77DAF"/>
    <w:rsid w:val="00FF13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96A37"/>
  <w15:docId w15:val="{E9C0112A-C8E6-41C0-B2EE-3A5766BBA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DF339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DF3396"/>
    <w:rPr>
      <w:color w:val="0000FF"/>
      <w:u w:val="single"/>
    </w:rPr>
  </w:style>
  <w:style w:type="paragraph" w:styleId="Sprechblasentext">
    <w:name w:val="Balloon Text"/>
    <w:basedOn w:val="Standard"/>
    <w:link w:val="SprechblasentextZchn"/>
    <w:uiPriority w:val="99"/>
    <w:semiHidden/>
    <w:unhideWhenUsed/>
    <w:rsid w:val="00B77DF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77D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03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uego@gmx.net" TargetMode="External"/><Relationship Id="rId3" Type="http://schemas.openxmlformats.org/officeDocument/2006/relationships/webSettings" Target="webSettings.xml"/><Relationship Id="rId7" Type="http://schemas.openxmlformats.org/officeDocument/2006/relationships/hyperlink" Target="http://www.buergerbahn-denkfabrik.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hyperlink" Target="https://www.presseportal.de/pm/150063/5320967" TargetMode="Externa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mailto:info@buergerbahn-denkfabrik.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706</Words>
  <Characters>4454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491781806932</dc:creator>
  <cp:lastModifiedBy>491781806932</cp:lastModifiedBy>
  <cp:revision>3</cp:revision>
  <dcterms:created xsi:type="dcterms:W3CDTF">2022-12-20T10:16:00Z</dcterms:created>
  <dcterms:modified xsi:type="dcterms:W3CDTF">2022-12-20T10:44:00Z</dcterms:modified>
</cp:coreProperties>
</file>