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29901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Herzinfarkt statt Herzstück </w:t>
      </w:r>
      <w:r>
        <w:rPr>
          <w:rFonts w:ascii="Calibri" w:hAnsi="Calibri" w:cs="Calibri"/>
          <w:color w:val="000000"/>
          <w:kern w:val="0"/>
          <w:sz w:val="24"/>
          <w:szCs w:val="24"/>
        </w:rPr>
        <w:t>22.7.2023</w:t>
      </w:r>
    </w:p>
    <w:p w14:paraId="2F548A1D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Der neue Fernbahntunnel sei, so Verkehrsminister Wissing, das „Herzstück des</w:t>
      </w:r>
    </w:p>
    <w:p w14:paraId="594350B4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Deutschlandtaktes“. Das Problem: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Der Frankfurter Hauptbahnhof ist kein Taktknoten</w:t>
      </w:r>
      <w:r>
        <w:rPr>
          <w:rFonts w:ascii="Calibri" w:hAnsi="Calibri" w:cs="Calibri"/>
          <w:color w:val="000000"/>
          <w:kern w:val="0"/>
          <w:sz w:val="24"/>
          <w:szCs w:val="24"/>
        </w:rPr>
        <w:t>, ob</w:t>
      </w:r>
    </w:p>
    <w:p w14:paraId="067BDEE3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mit oder ohne Fernbahntunnel, denn die nächsten Fernbahnhöfe sind weder unter </w:t>
      </w:r>
      <w:proofErr w:type="gramStart"/>
      <w:r>
        <w:rPr>
          <w:rFonts w:ascii="Calibri" w:hAnsi="Calibri" w:cs="Calibri"/>
          <w:color w:val="000000"/>
          <w:kern w:val="0"/>
          <w:sz w:val="24"/>
          <w:szCs w:val="24"/>
        </w:rPr>
        <w:t>60,</w:t>
      </w:r>
      <w:proofErr w:type="gramEnd"/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 noch</w:t>
      </w:r>
    </w:p>
    <w:p w14:paraId="5922679B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unter 30 Minuten zu erreichen. Nur so aber funktioniert ein Taktknoten, dass die Züge zur</w:t>
      </w:r>
    </w:p>
    <w:p w14:paraId="17ED878B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vollen oder halben Stunde raus- und reinfahren. Das weiß jeder Mensch, der sich mit</w:t>
      </w:r>
    </w:p>
    <w:p w14:paraId="0E7597FF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Eisenbahnverkehr auskennt.</w:t>
      </w:r>
    </w:p>
    <w:p w14:paraId="5054C377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Zudem hat der Fernbahntunnel gravierende Nachteile:</w:t>
      </w:r>
    </w:p>
    <w:p w14:paraId="5EDB7E0D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Die Fernzüge </w:t>
      </w: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von/nach Darmstadt und die der Main-Weserbahn haben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keine Einfahrt </w:t>
      </w:r>
      <w:r>
        <w:rPr>
          <w:rFonts w:ascii="Calibri" w:hAnsi="Calibri" w:cs="Calibri"/>
          <w:color w:val="000000"/>
          <w:kern w:val="0"/>
          <w:sz w:val="24"/>
          <w:szCs w:val="24"/>
        </w:rPr>
        <w:t>in</w:t>
      </w:r>
    </w:p>
    <w:p w14:paraId="257FA00D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den Tunnel.</w:t>
      </w:r>
    </w:p>
    <w:p w14:paraId="2C2BD8B5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Der Brandschutz </w:t>
      </w: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ist wie bei Stuttgart 21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katastrophal</w:t>
      </w:r>
      <w:r>
        <w:rPr>
          <w:rFonts w:ascii="Calibri" w:hAnsi="Calibri" w:cs="Calibri"/>
          <w:color w:val="000000"/>
          <w:kern w:val="0"/>
          <w:sz w:val="24"/>
          <w:szCs w:val="24"/>
        </w:rPr>
        <w:t>.</w:t>
      </w:r>
    </w:p>
    <w:p w14:paraId="29256442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Die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gigantischen Feinstaubwerte </w:t>
      </w:r>
      <w:r>
        <w:rPr>
          <w:rFonts w:ascii="Calibri" w:hAnsi="Calibri" w:cs="Calibri"/>
          <w:color w:val="000000"/>
          <w:kern w:val="0"/>
          <w:sz w:val="24"/>
          <w:szCs w:val="24"/>
        </w:rPr>
        <w:t>(steile Tunnelrampen, Bremsabrieb) sind</w:t>
      </w:r>
    </w:p>
    <w:p w14:paraId="1A83FCEA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krebserregender als die der schlimmsten Frankfurter Straßen.</w:t>
      </w:r>
    </w:p>
    <w:p w14:paraId="548A54AE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Das Umsteigen </w:t>
      </w: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in der Tiefe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kostet </w:t>
      </w: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locker den angeblichen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Fahrzeitgewinn </w:t>
      </w:r>
      <w:r>
        <w:rPr>
          <w:rFonts w:ascii="Calibri" w:hAnsi="Calibri" w:cs="Calibri"/>
          <w:color w:val="000000"/>
          <w:kern w:val="0"/>
          <w:sz w:val="24"/>
          <w:szCs w:val="24"/>
        </w:rPr>
        <w:t>von 8 Minuten.</w:t>
      </w:r>
    </w:p>
    <w:p w14:paraId="59DF6F7A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Nach unseren Berechnungen werden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600 000 Tonnen CO</w:t>
      </w:r>
      <w:r>
        <w:rPr>
          <w:rFonts w:ascii="Calibri,Bold" w:hAnsi="Calibri,Bold" w:cs="Calibri,Bold"/>
          <w:b/>
          <w:bCs/>
          <w:color w:val="000000"/>
          <w:kern w:val="0"/>
          <w:sz w:val="16"/>
          <w:szCs w:val="16"/>
        </w:rPr>
        <w:t xml:space="preserve">2 </w:t>
      </w:r>
      <w:r>
        <w:rPr>
          <w:rFonts w:ascii="Calibri" w:hAnsi="Calibri" w:cs="Calibri"/>
          <w:color w:val="000000"/>
          <w:kern w:val="0"/>
          <w:sz w:val="24"/>
          <w:szCs w:val="24"/>
        </w:rPr>
        <w:t>durch verbrauchten Stahl/Beton</w:t>
      </w:r>
    </w:p>
    <w:p w14:paraId="6BC4741C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in die Atmosphäre geblasen</w:t>
      </w: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, laut Verkehrswissenschaftler Vieregg gar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800 000 Tonnen.</w:t>
      </w:r>
    </w:p>
    <w:p w14:paraId="6AA73960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- Nach Bahnangaben vermeidet der Fernbahntunnel nach seiner Fertigstellung 90 Tonnen</w:t>
      </w:r>
    </w:p>
    <w:p w14:paraId="2C510499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CO</w:t>
      </w:r>
      <w:r>
        <w:rPr>
          <w:rFonts w:ascii="Calibri" w:hAnsi="Calibri" w:cs="Calibri"/>
          <w:color w:val="000000"/>
          <w:kern w:val="0"/>
          <w:sz w:val="16"/>
          <w:szCs w:val="16"/>
        </w:rPr>
        <w:t xml:space="preserve">2 </w:t>
      </w:r>
      <w:r>
        <w:rPr>
          <w:rFonts w:ascii="Calibri" w:hAnsi="Calibri" w:cs="Calibri"/>
          <w:color w:val="000000"/>
          <w:kern w:val="0"/>
          <w:sz w:val="24"/>
          <w:szCs w:val="24"/>
        </w:rPr>
        <w:t>pro Tag. Das heißt es werden 18 Jahre (nach Vieregg 24 Jahre) vergehen bis der</w:t>
      </w:r>
    </w:p>
    <w:p w14:paraId="3B2A2A90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Treibhauseffekt des Baus neutralisiert wird.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Das wäre dann 2058 – 2064!</w:t>
      </w:r>
    </w:p>
    <w:p w14:paraId="5BAFAD01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Der vermutlich mehr als 10 Jahre dauernden Bau hat Konsequenzen:</w:t>
      </w:r>
    </w:p>
    <w:p w14:paraId="7D8CDF45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Unbenutzbarkeit der Gleise </w:t>
      </w: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1, 1a, 2 und vermutlich 3 – 5, mit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Zug-Stau und -Herzinfarkt</w:t>
      </w:r>
      <w:r>
        <w:rPr>
          <w:rFonts w:ascii="Calibri" w:hAnsi="Calibri" w:cs="Calibri"/>
          <w:color w:val="000000"/>
          <w:kern w:val="0"/>
          <w:sz w:val="24"/>
          <w:szCs w:val="24"/>
        </w:rPr>
        <w:t>!</w:t>
      </w:r>
    </w:p>
    <w:p w14:paraId="205E4717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- Sperrung der Mannheimer Straße, Unbenutzbarkeit der Tramstrecke.</w:t>
      </w:r>
    </w:p>
    <w:p w14:paraId="5BD9FBEB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Zerstörung des Bahnbetriebswerkes </w:t>
      </w:r>
      <w:r>
        <w:rPr>
          <w:rFonts w:ascii="Calibri" w:hAnsi="Calibri" w:cs="Calibri"/>
          <w:color w:val="000000"/>
          <w:kern w:val="0"/>
          <w:sz w:val="24"/>
          <w:szCs w:val="24"/>
        </w:rPr>
        <w:t>im Westen.</w:t>
      </w:r>
    </w:p>
    <w:p w14:paraId="54A259E9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- Eine milliardenteure Tunnelverzweigung im Osten. Diese kann nicht bergmännisch</w:t>
      </w:r>
    </w:p>
    <w:p w14:paraId="73601CED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vorgetrieben werden. Folge: Die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Mainuferstraßen </w:t>
      </w: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werden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komplett stillgelegt</w:t>
      </w:r>
      <w:r>
        <w:rPr>
          <w:rFonts w:ascii="Calibri" w:hAnsi="Calibri" w:cs="Calibri"/>
          <w:color w:val="000000"/>
          <w:kern w:val="0"/>
          <w:sz w:val="24"/>
          <w:szCs w:val="24"/>
        </w:rPr>
        <w:t>. Stau,</w:t>
      </w:r>
    </w:p>
    <w:p w14:paraId="4942B5C5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Chaos, CO</w:t>
      </w:r>
      <w:r>
        <w:rPr>
          <w:rFonts w:ascii="Calibri" w:hAnsi="Calibri" w:cs="Calibri"/>
          <w:color w:val="000000"/>
          <w:kern w:val="0"/>
          <w:sz w:val="16"/>
          <w:szCs w:val="16"/>
        </w:rPr>
        <w:t xml:space="preserve">2 </w:t>
      </w: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en </w:t>
      </w:r>
      <w:proofErr w:type="spellStart"/>
      <w:r>
        <w:rPr>
          <w:rFonts w:ascii="Calibri" w:hAnsi="Calibri" w:cs="Calibri"/>
          <w:color w:val="000000"/>
          <w:kern w:val="0"/>
          <w:sz w:val="24"/>
          <w:szCs w:val="24"/>
        </w:rPr>
        <w:t>masse</w:t>
      </w:r>
      <w:proofErr w:type="spellEnd"/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 am Mainufer. Bahnfahrgäste fliehen.</w:t>
      </w:r>
    </w:p>
    <w:p w14:paraId="1F442235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Das alles wird locker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10 Milliarden </w:t>
      </w:r>
      <w:r>
        <w:rPr>
          <w:rFonts w:ascii="Calibri" w:hAnsi="Calibri" w:cs="Calibri"/>
          <w:color w:val="000000"/>
          <w:kern w:val="0"/>
          <w:sz w:val="24"/>
          <w:szCs w:val="24"/>
        </w:rPr>
        <w:t>kosten.</w:t>
      </w:r>
    </w:p>
    <w:p w14:paraId="13E1045A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</w:t>
      </w: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 xml:space="preserve">Fertigstellung nicht vor 2045 </w:t>
      </w:r>
      <w:r>
        <w:rPr>
          <w:rFonts w:ascii="Calibri" w:hAnsi="Calibri" w:cs="Calibri"/>
          <w:color w:val="000000"/>
          <w:kern w:val="0"/>
          <w:sz w:val="24"/>
          <w:szCs w:val="24"/>
        </w:rPr>
        <w:t>auch nicht mit Ermächtigungsgesetzen.</w:t>
      </w:r>
    </w:p>
    <w:p w14:paraId="3A70B3E8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Zudem ist der Hauptbahnhof ein </w:t>
      </w:r>
      <w:proofErr w:type="spellStart"/>
      <w:r>
        <w:rPr>
          <w:rFonts w:ascii="Calibri" w:hAnsi="Calibri" w:cs="Calibri"/>
          <w:color w:val="000000"/>
          <w:kern w:val="0"/>
          <w:sz w:val="24"/>
          <w:szCs w:val="24"/>
        </w:rPr>
        <w:t>westlastiger</w:t>
      </w:r>
      <w:proofErr w:type="spellEnd"/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 Kopfbahnhof, 2/3 der Züge kommen aus dem</w:t>
      </w:r>
    </w:p>
    <w:p w14:paraId="10B2A280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Westen und müssen nach Westen, die interessiert der Tunnel nicht!</w:t>
      </w:r>
    </w:p>
    <w:p w14:paraId="3010CC76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Es hat sich gezeigt, dass wie bei Stuttgart 21, von Anfang an gelogen wurde, dass sich die</w:t>
      </w:r>
    </w:p>
    <w:p w14:paraId="0F809B0B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Schwellen biegen.</w:t>
      </w:r>
    </w:p>
    <w:p w14:paraId="53C8B61C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Dabei wird im Westen über Niederrad gerade der Zulauf (auch mittels einer neuen Brücke)</w:t>
      </w:r>
    </w:p>
    <w:p w14:paraId="55FF2417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oberirdisch bestens optimiert.</w:t>
      </w:r>
    </w:p>
    <w:p w14:paraId="381870FB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kern w:val="0"/>
          <w:sz w:val="24"/>
          <w:szCs w:val="24"/>
        </w:rPr>
        <w:t>Das kann man nach bereits existierenden Bahnplänen auch im Osten machen!</w:t>
      </w:r>
    </w:p>
    <w:p w14:paraId="1CB312DF" w14:textId="77777777" w:rsidR="00D644AE" w:rsidRDefault="00D644AE" w:rsidP="00D644A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Klaus </w:t>
      </w:r>
      <w:proofErr w:type="spellStart"/>
      <w:r>
        <w:rPr>
          <w:rFonts w:ascii="Calibri" w:hAnsi="Calibri" w:cs="Calibri"/>
          <w:color w:val="000000"/>
          <w:kern w:val="0"/>
          <w:sz w:val="24"/>
          <w:szCs w:val="24"/>
        </w:rPr>
        <w:t>Gietinger</w:t>
      </w:r>
      <w:proofErr w:type="spellEnd"/>
      <w:r>
        <w:rPr>
          <w:rFonts w:ascii="Calibri" w:hAnsi="Calibri" w:cs="Calibri"/>
          <w:color w:val="000000"/>
          <w:kern w:val="0"/>
          <w:sz w:val="24"/>
          <w:szCs w:val="24"/>
        </w:rPr>
        <w:t>, Hans-Jürgen Hammelmann, Sprecher Frankfurt22</w:t>
      </w:r>
    </w:p>
    <w:p w14:paraId="0042C556" w14:textId="1CE7A5A5" w:rsidR="00983B52" w:rsidRDefault="00D644AE" w:rsidP="00D644AE">
      <w:r>
        <w:rPr>
          <w:rFonts w:ascii="Calibri" w:hAnsi="Calibri" w:cs="Calibri"/>
          <w:color w:val="000000"/>
          <w:kern w:val="0"/>
          <w:sz w:val="24"/>
          <w:szCs w:val="24"/>
        </w:rPr>
        <w:t>+49/179/</w:t>
      </w:r>
      <w:proofErr w:type="gramStart"/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2916790 </w:t>
      </w:r>
      <w:r>
        <w:rPr>
          <w:rFonts w:ascii="Calibri" w:hAnsi="Calibri" w:cs="Calibri"/>
          <w:color w:val="0563C2"/>
          <w:kern w:val="0"/>
          <w:sz w:val="24"/>
          <w:szCs w:val="24"/>
        </w:rPr>
        <w:t>.</w:t>
      </w:r>
      <w:proofErr w:type="gramEnd"/>
      <w:r>
        <w:rPr>
          <w:rFonts w:ascii="Calibri" w:hAnsi="Calibri" w:cs="Calibri"/>
          <w:color w:val="0563C2"/>
          <w:kern w:val="0"/>
          <w:sz w:val="24"/>
          <w:szCs w:val="24"/>
        </w:rPr>
        <w:t>-j.hammelmann@web.de</w:t>
      </w:r>
    </w:p>
    <w:sectPr w:rsidR="00983B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B52"/>
    <w:rsid w:val="00983B52"/>
    <w:rsid w:val="00D6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383B0-C268-45AE-B0B5-157E3100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2147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heinoberg38@gmail.com</dc:creator>
  <cp:keywords/>
  <dc:description/>
  <cp:lastModifiedBy>heinoberg38@gmail.com</cp:lastModifiedBy>
  <cp:revision>2</cp:revision>
  <dcterms:created xsi:type="dcterms:W3CDTF">2023-07-22T19:44:00Z</dcterms:created>
  <dcterms:modified xsi:type="dcterms:W3CDTF">2023-07-22T19:44:00Z</dcterms:modified>
</cp:coreProperties>
</file>